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9D" w:rsidRDefault="00C2289D" w:rsidP="00C2289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9</w:t>
      </w:r>
      <w:r w:rsidRPr="00CF16D9">
        <w:rPr>
          <w:rFonts w:ascii="Verdana" w:eastAsia="Times New Roman" w:hAnsi="Verdana" w:cs="Times New Roman"/>
          <w:color w:val="000000"/>
          <w:sz w:val="21"/>
          <w:szCs w:val="21"/>
          <w:vertAlign w:val="superscript"/>
          <w:lang w:eastAsia="en-GB"/>
        </w:rPr>
        <w:t>th</w:t>
      </w: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November 2021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Dear Parents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Re: Year 5 &amp; 6 RESIDENTIAL Visit 2022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We have booked a residential visit for the Year 5 and 6 children from </w:t>
      </w:r>
      <w:proofErr w:type="spellStart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Ubley</w:t>
      </w:r>
      <w:proofErr w:type="spellEnd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and East Harptree. Following the success of previous trips, we have booked the centre at </w:t>
      </w:r>
      <w:proofErr w:type="spellStart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Kilve</w:t>
      </w:r>
      <w:proofErr w:type="spellEnd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Court which is situated on the Somerset coast. The centre specialises in school residential visits. If you would like to have a look at the centre, the web address is </w:t>
      </w: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www.kilvecourt.org.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We will leave on the morning of </w:t>
      </w: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Monday 4th July</w:t>
      </w: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 and return during the afternoon of </w:t>
      </w: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Friday 8</w:t>
      </w: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vertAlign w:val="superscript"/>
          <w:lang w:eastAsia="en-GB"/>
        </w:rPr>
        <w:t>th</w:t>
      </w: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 July</w:t>
      </w: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. The cost will be £335 per pupil. The children will participate in a variety of outward bound activities and adventurous tasks, for example: archery, climbing, rope courses and mountain biking. These will cover much of the Key Stage 2 curriculum in this area, challenge the children and develop teamwork. The week, above all, will be great fun and one that the children will always remember!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You will be receiving a letter in your child's book bag tonight about the trip.  If you would like your child to go on the trip please pay a deposit of </w:t>
      </w:r>
      <w:r w:rsidRPr="00CF16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£65</w:t>
      </w: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 on </w:t>
      </w:r>
      <w:proofErr w:type="spellStart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ParentPay</w:t>
      </w:r>
      <w:proofErr w:type="spellEnd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by Friday 10th December. The remaining payment can be paid over 6 </w:t>
      </w:r>
      <w:proofErr w:type="spellStart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installments</w:t>
      </w:r>
      <w:proofErr w:type="spellEnd"/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of £45 or in one lump sum. Further details to be sent out in January.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Further information about the visit will follow and you are welcome to call if you have any further enquiries or any difficulties in covering the costs of the trip.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Yours sincerely</w:t>
      </w:r>
    </w:p>
    <w:p w:rsidR="00CF16D9" w:rsidRPr="00CF16D9" w:rsidRDefault="00CF16D9" w:rsidP="00CF16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CF16D9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Ian Harvey</w:t>
      </w:r>
    </w:p>
    <w:p w:rsidR="004C3BBE" w:rsidRDefault="004C3BBE" w:rsidP="00CF16D9">
      <w:pPr>
        <w:spacing w:after="0" w:line="240" w:lineRule="auto"/>
        <w:rPr>
          <w:sz w:val="32"/>
        </w:rPr>
      </w:pPr>
      <w:bookmarkStart w:id="0" w:name="_GoBack"/>
      <w:bookmarkEnd w:id="0"/>
    </w:p>
    <w:sectPr w:rsidR="004C3BBE" w:rsidSect="00B001EC">
      <w:headerReference w:type="default" r:id="rId7"/>
      <w:footerReference w:type="default" r:id="rId8"/>
      <w:pgSz w:w="11906" w:h="16838"/>
      <w:pgMar w:top="1440" w:right="1440" w:bottom="1440" w:left="144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DF" w:rsidRDefault="00E21EDF" w:rsidP="00E21EDF">
      <w:pPr>
        <w:spacing w:after="0" w:line="240" w:lineRule="auto"/>
      </w:pPr>
      <w:r>
        <w:separator/>
      </w:r>
    </w:p>
  </w:endnote>
  <w:endnote w:type="continuationSeparator" w:id="0">
    <w:p w:rsidR="00E21EDF" w:rsidRDefault="00E21EDF" w:rsidP="00E2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AC" w:rsidRPr="00B001EC" w:rsidRDefault="00741608" w:rsidP="00B001EC">
    <w:pPr>
      <w:jc w:val="center"/>
      <w:rPr>
        <w:sz w:val="32"/>
      </w:rPr>
    </w:pPr>
    <w:r w:rsidRPr="00AB7E10">
      <w:rPr>
        <w:rFonts w:cstheme="minorHAnsi"/>
        <w:noProof/>
        <w:sz w:val="28"/>
        <w:lang w:eastAsia="en-GB"/>
      </w:rPr>
      <w:drawing>
        <wp:inline distT="0" distB="0" distL="0" distR="0" wp14:anchorId="50FB9ABA" wp14:editId="5F6B9F45">
          <wp:extent cx="1065291" cy="937260"/>
          <wp:effectExtent l="0" t="0" r="1905" b="0"/>
          <wp:docPr id="3" name="Picture 7">
            <a:extLst xmlns:a="http://schemas.openxmlformats.org/drawingml/2006/main">
              <a:ext uri="{FF2B5EF4-FFF2-40B4-BE49-F238E27FC236}">
                <a16:creationId xmlns:a16="http://schemas.microsoft.com/office/drawing/2014/main" id="{A2449AC8-75C3-47E7-A756-35EACE0714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>
                    <a:extLst>
                      <a:ext uri="{FF2B5EF4-FFF2-40B4-BE49-F238E27FC236}">
                        <a16:creationId xmlns:a16="http://schemas.microsoft.com/office/drawing/2014/main" id="{A2449AC8-75C3-47E7-A756-35EACE0714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35" cy="1072703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 w:rsidRPr="00887BE9">
      <w:rPr>
        <w:noProof/>
        <w:sz w:val="32"/>
        <w:lang w:eastAsia="en-GB"/>
      </w:rPr>
      <w:drawing>
        <wp:inline distT="0" distB="0" distL="0" distR="0" wp14:anchorId="3ECA01C4" wp14:editId="66B2A507">
          <wp:extent cx="1005205" cy="886968"/>
          <wp:effectExtent l="0" t="0" r="4445" b="8890"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461967ED-EF14-4F46-A8CB-684763D168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>
                    <a:extLst>
                      <a:ext uri="{FF2B5EF4-FFF2-40B4-BE49-F238E27FC236}">
                        <a16:creationId xmlns:a16="http://schemas.microsoft.com/office/drawing/2014/main" id="{461967ED-EF14-4F46-A8CB-684763D168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 b="24572"/>
                  <a:stretch>
                    <a:fillRect/>
                  </a:stretch>
                </pic:blipFill>
                <pic:spPr>
                  <a:xfrm>
                    <a:off x="0" y="0"/>
                    <a:ext cx="1026435" cy="90570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E71DBCD" wp14:editId="210A34A5">
          <wp:extent cx="899160" cy="899160"/>
          <wp:effectExtent l="0" t="0" r="0" b="0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20BD10A6-CB03-4706-8CA4-8F5B2ACFAE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FF2B5EF4-FFF2-40B4-BE49-F238E27FC236}">
                        <a16:creationId xmlns:a16="http://schemas.microsoft.com/office/drawing/2014/main" id="{20BD10A6-CB03-4706-8CA4-8F5B2ACFAE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rcRect r="67361"/>
                  <a:stretch>
                    <a:fillRect/>
                  </a:stretch>
                </pic:blipFill>
                <pic:spPr>
                  <a:xfrm>
                    <a:off x="0" y="0"/>
                    <a:ext cx="912931" cy="91293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628AC" w:rsidRPr="00506D9B" w:rsidRDefault="009628AC" w:rsidP="009628AC">
    <w:pPr>
      <w:pStyle w:val="NoSpacing"/>
      <w:jc w:val="center"/>
      <w:rPr>
        <w:b/>
        <w:color w:val="002060"/>
      </w:rPr>
    </w:pPr>
    <w:r w:rsidRPr="00506D9B">
      <w:rPr>
        <w:b/>
        <w:color w:val="002060"/>
      </w:rPr>
      <w:t xml:space="preserve">Collaboration of East Harptree and </w:t>
    </w:r>
    <w:proofErr w:type="spellStart"/>
    <w:r w:rsidRPr="00506D9B">
      <w:rPr>
        <w:b/>
        <w:color w:val="002060"/>
      </w:rPr>
      <w:t>Ubley</w:t>
    </w:r>
    <w:proofErr w:type="spellEnd"/>
    <w:r w:rsidRPr="00506D9B">
      <w:rPr>
        <w:b/>
        <w:color w:val="002060"/>
      </w:rPr>
      <w:t xml:space="preserve"> Primary Schools</w:t>
    </w:r>
  </w:p>
  <w:p w:rsidR="009628AC" w:rsidRPr="00506D9B" w:rsidRDefault="009628AC" w:rsidP="009628AC">
    <w:pPr>
      <w:pStyle w:val="NoSpacing"/>
      <w:jc w:val="center"/>
      <w:rPr>
        <w:b/>
        <w:color w:val="002060"/>
        <w:sz w:val="32"/>
      </w:rPr>
    </w:pPr>
    <w:r w:rsidRPr="00506D9B">
      <w:rPr>
        <w:b/>
        <w:color w:val="002060"/>
      </w:rPr>
      <w:t>Lighthouse School’s Partnership</w:t>
    </w:r>
  </w:p>
  <w:p w:rsidR="009628AC" w:rsidRPr="009628AC" w:rsidRDefault="009628AC" w:rsidP="009628AC">
    <w:pPr>
      <w:pStyle w:val="Footer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DF" w:rsidRDefault="00E21EDF" w:rsidP="00E21EDF">
      <w:pPr>
        <w:spacing w:after="0" w:line="240" w:lineRule="auto"/>
      </w:pPr>
      <w:r>
        <w:separator/>
      </w:r>
    </w:p>
  </w:footnote>
  <w:footnote w:type="continuationSeparator" w:id="0">
    <w:p w:rsidR="00E21EDF" w:rsidRDefault="00E21EDF" w:rsidP="00E2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9B" w:rsidRDefault="00506D9B">
    <w:pPr>
      <w:pStyle w:val="Header"/>
      <w:rPr>
        <w:noProof/>
        <w:sz w:val="32"/>
        <w:lang w:eastAsia="en-GB"/>
      </w:rPr>
    </w:pPr>
    <w:r>
      <w:rPr>
        <w:noProof/>
        <w:sz w:val="32"/>
        <w:lang w:eastAsia="en-GB"/>
      </w:rPr>
      <w:t xml:space="preserve">                                                                                            </w:t>
    </w:r>
    <w:r w:rsidRPr="00E21EDF">
      <w:rPr>
        <w:noProof/>
        <w:sz w:val="32"/>
        <w:lang w:eastAsia="en-GB"/>
      </w:rPr>
      <w:drawing>
        <wp:inline distT="0" distB="0" distL="0" distR="0" wp14:anchorId="2F2AD81F" wp14:editId="19B1FA2D">
          <wp:extent cx="1231318" cy="1086485"/>
          <wp:effectExtent l="0" t="0" r="6985" b="0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461967ED-EF14-4F46-A8CB-684763D168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>
                    <a:extLst>
                      <a:ext uri="{FF2B5EF4-FFF2-40B4-BE49-F238E27FC236}">
                        <a16:creationId xmlns:a16="http://schemas.microsoft.com/office/drawing/2014/main" id="{461967ED-EF14-4F46-A8CB-684763D168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b="24572"/>
                  <a:stretch>
                    <a:fillRect/>
                  </a:stretch>
                </pic:blipFill>
                <pic:spPr>
                  <a:xfrm>
                    <a:off x="0" y="0"/>
                    <a:ext cx="1258933" cy="1110852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B001EC" w:rsidRPr="00506D9B" w:rsidRDefault="00B001EC" w:rsidP="00B001EC">
    <w:pPr>
      <w:pStyle w:val="Header"/>
      <w:jc w:val="center"/>
      <w:rPr>
        <w:b/>
        <w:color w:val="002060"/>
      </w:rPr>
    </w:pPr>
    <w:r w:rsidRPr="00506D9B">
      <w:rPr>
        <w:b/>
        <w:noProof/>
        <w:color w:val="002060"/>
        <w:lang w:eastAsia="en-GB"/>
      </w:rPr>
      <w:t>East Harptree Cof E VC Primary School, Church Lane, East Harptree, Bristol BS40 6BH</w:t>
    </w:r>
  </w:p>
  <w:p w:rsidR="00B001EC" w:rsidRDefault="00B001EC" w:rsidP="00B001EC">
    <w:pPr>
      <w:pStyle w:val="Footer"/>
      <w:jc w:val="center"/>
      <w:rPr>
        <w:b/>
        <w:color w:val="002060"/>
      </w:rPr>
    </w:pPr>
    <w:r w:rsidRPr="009628AC">
      <w:rPr>
        <w:b/>
        <w:color w:val="002060"/>
      </w:rPr>
      <w:t>01761 221492</w:t>
    </w:r>
    <w:r w:rsidRPr="009628AC">
      <w:rPr>
        <w:color w:val="002060"/>
      </w:rPr>
      <w:t xml:space="preserve">       </w:t>
    </w:r>
    <w:hyperlink r:id="rId2" w:history="1">
      <w:r w:rsidRPr="000E3160">
        <w:rPr>
          <w:rStyle w:val="Hyperlink"/>
        </w:rPr>
        <w:t>office@eastharptreeprimary.org.uk</w:t>
      </w:r>
    </w:hyperlink>
    <w:r>
      <w:t xml:space="preserve">       </w:t>
    </w:r>
    <w:hyperlink r:id="rId3" w:history="1">
      <w:r w:rsidRPr="000E3160">
        <w:rPr>
          <w:rStyle w:val="Hyperlink"/>
          <w:b/>
        </w:rPr>
        <w:t>www.eastharptreeandubley.org.uk</w:t>
      </w:r>
    </w:hyperlink>
  </w:p>
  <w:p w:rsidR="00B001EC" w:rsidRDefault="00B001EC">
    <w:pPr>
      <w:pStyle w:val="Header"/>
      <w:rPr>
        <w:noProof/>
        <w:sz w:val="3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0061"/>
    <w:multiLevelType w:val="multilevel"/>
    <w:tmpl w:val="532E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446A3"/>
    <w:multiLevelType w:val="multilevel"/>
    <w:tmpl w:val="41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7041E"/>
    <w:multiLevelType w:val="hybridMultilevel"/>
    <w:tmpl w:val="325444BE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0E59"/>
    <w:multiLevelType w:val="hybridMultilevel"/>
    <w:tmpl w:val="90BAB836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2313"/>
    <w:multiLevelType w:val="hybridMultilevel"/>
    <w:tmpl w:val="6DC0C5C8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BE"/>
    <w:rsid w:val="00006FB9"/>
    <w:rsid w:val="00022873"/>
    <w:rsid w:val="00064D7D"/>
    <w:rsid w:val="000A1CC3"/>
    <w:rsid w:val="000F5F7C"/>
    <w:rsid w:val="001371B8"/>
    <w:rsid w:val="00195A74"/>
    <w:rsid w:val="001B2E72"/>
    <w:rsid w:val="002307BA"/>
    <w:rsid w:val="00253E62"/>
    <w:rsid w:val="002F22D9"/>
    <w:rsid w:val="00316775"/>
    <w:rsid w:val="00345A6F"/>
    <w:rsid w:val="003E2882"/>
    <w:rsid w:val="00490272"/>
    <w:rsid w:val="004C3BBE"/>
    <w:rsid w:val="004C48B2"/>
    <w:rsid w:val="00506D9B"/>
    <w:rsid w:val="00510945"/>
    <w:rsid w:val="005E72FF"/>
    <w:rsid w:val="006C3E81"/>
    <w:rsid w:val="00701E8D"/>
    <w:rsid w:val="00717379"/>
    <w:rsid w:val="00741608"/>
    <w:rsid w:val="007E60B8"/>
    <w:rsid w:val="007E6123"/>
    <w:rsid w:val="00851D1C"/>
    <w:rsid w:val="00887BE9"/>
    <w:rsid w:val="00894DB4"/>
    <w:rsid w:val="008B39B4"/>
    <w:rsid w:val="008C1738"/>
    <w:rsid w:val="009304D8"/>
    <w:rsid w:val="009349D0"/>
    <w:rsid w:val="00961B47"/>
    <w:rsid w:val="009628AC"/>
    <w:rsid w:val="009A4C90"/>
    <w:rsid w:val="00A40385"/>
    <w:rsid w:val="00A94CA9"/>
    <w:rsid w:val="00AB7E10"/>
    <w:rsid w:val="00B001EC"/>
    <w:rsid w:val="00B10C0A"/>
    <w:rsid w:val="00BB65BE"/>
    <w:rsid w:val="00BE0670"/>
    <w:rsid w:val="00C13185"/>
    <w:rsid w:val="00C2289D"/>
    <w:rsid w:val="00C85196"/>
    <w:rsid w:val="00CE57FB"/>
    <w:rsid w:val="00CF16D9"/>
    <w:rsid w:val="00D700B5"/>
    <w:rsid w:val="00DC58BE"/>
    <w:rsid w:val="00E15348"/>
    <w:rsid w:val="00E21EDF"/>
    <w:rsid w:val="00F75BA6"/>
    <w:rsid w:val="00FC08D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D227AC"/>
  <w15:chartTrackingRefBased/>
  <w15:docId w15:val="{3AC63167-FB6B-41ED-A4E9-CEF19E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DC58BE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pink">
    <w:name w:val="2 Subhead pink"/>
    <w:next w:val="1bodycopy"/>
    <w:qFormat/>
    <w:rsid w:val="00DC58BE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character" w:customStyle="1" w:styleId="1bodycopyChar">
    <w:name w:val="1 body copy Char"/>
    <w:link w:val="1bodycopy"/>
    <w:rsid w:val="00DC58BE"/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7B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0C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4C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B2E7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1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Numbered paragraph,F5 List Paragraph,List Paragraph1,Numbered Para 1,Dot pt,List Paragraph Char Char Char,Indicator Text,Bullet Points,Bullet 1,MAIN CONTENT,List Paragraph12,OBC Bullet,Colorful List - Accent 11,Normal numbered,No Spacing1"/>
    <w:basedOn w:val="Normal"/>
    <w:link w:val="ListParagraphChar"/>
    <w:uiPriority w:val="34"/>
    <w:qFormat/>
    <w:rsid w:val="00E21EDF"/>
    <w:pPr>
      <w:spacing w:after="0" w:line="320" w:lineRule="exact"/>
      <w:ind w:left="720"/>
      <w:contextualSpacing/>
    </w:pPr>
    <w:rPr>
      <w:rFonts w:ascii="Arial" w:eastAsia="Calibri" w:hAnsi="Arial" w:cs="Times New Roman"/>
      <w:sz w:val="24"/>
      <w:szCs w:val="24"/>
    </w:rPr>
  </w:style>
  <w:style w:type="character" w:customStyle="1" w:styleId="ListParagraphChar">
    <w:name w:val="List Paragraph Char"/>
    <w:aliases w:val="Numbered paragraph Char,F5 List Paragraph Char,List Paragraph1 Char,Numbered Para 1 Char,Dot pt Char,List Paragraph Char Char Char Char,Indicator Text Char,Bullet Points Char,Bullet 1 Char,MAIN CONTENT Char,List Paragraph12 Char"/>
    <w:basedOn w:val="DefaultParagraphFont"/>
    <w:link w:val="ListParagraph"/>
    <w:uiPriority w:val="34"/>
    <w:locked/>
    <w:rsid w:val="00E21EDF"/>
    <w:rPr>
      <w:rFonts w:ascii="Arial" w:eastAsia="Calibri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DF"/>
  </w:style>
  <w:style w:type="paragraph" w:styleId="Footer">
    <w:name w:val="footer"/>
    <w:basedOn w:val="Normal"/>
    <w:link w:val="FooterChar"/>
    <w:uiPriority w:val="99"/>
    <w:unhideWhenUsed/>
    <w:rsid w:val="00E2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DF"/>
  </w:style>
  <w:style w:type="paragraph" w:styleId="BalloonText">
    <w:name w:val="Balloon Text"/>
    <w:basedOn w:val="Normal"/>
    <w:link w:val="BalloonTextChar"/>
    <w:uiPriority w:val="99"/>
    <w:semiHidden/>
    <w:unhideWhenUsed/>
    <w:rsid w:val="00B0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428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tharptreeandubley.org.uk" TargetMode="External"/><Relationship Id="rId2" Type="http://schemas.openxmlformats.org/officeDocument/2006/relationships/hyperlink" Target="mailto:office@eastharptreeprimary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Ubley Primary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Harvey</dc:creator>
  <cp:keywords/>
  <dc:description/>
  <cp:lastModifiedBy>Kate Gillingham</cp:lastModifiedBy>
  <cp:revision>2</cp:revision>
  <cp:lastPrinted>2021-11-25T10:33:00Z</cp:lastPrinted>
  <dcterms:created xsi:type="dcterms:W3CDTF">2021-11-25T15:28:00Z</dcterms:created>
  <dcterms:modified xsi:type="dcterms:W3CDTF">2021-11-25T15:28:00Z</dcterms:modified>
</cp:coreProperties>
</file>